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FC" w:rsidRDefault="002D722C">
      <w:r w:rsidRPr="002D722C">
        <w:rPr>
          <w:rFonts w:cs="Cordia New"/>
          <w:cs/>
        </w:rPr>
        <w:t xml:space="preserve">รายงายปิดประกาศงบแสดงฐานะทางการเงินและงบอื่นๆ ประจำปีงบประมาณ </w:t>
      </w:r>
      <w:r w:rsidRPr="002D722C">
        <w:t>2561</w:t>
      </w:r>
    </w:p>
    <w:sectPr w:rsidR="009B05FC" w:rsidSect="009B0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2D722C"/>
    <w:rsid w:val="000713A3"/>
    <w:rsid w:val="002D722C"/>
    <w:rsid w:val="009B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2019-07-10T04:04:00Z</dcterms:created>
  <dcterms:modified xsi:type="dcterms:W3CDTF">2019-07-10T04:04:00Z</dcterms:modified>
</cp:coreProperties>
</file>